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162" w:rsidRPr="00B20162" w:rsidRDefault="00B20162" w:rsidP="00B201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0600" cy="1057275"/>
            <wp:effectExtent l="0" t="0" r="0" b="9525"/>
            <wp:docPr id="1" name="Рисунок 1" descr="http://fmcspo.ru/files/images/arms/minob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mcspo.ru/files/images/arms/minobr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162" w:rsidRPr="00B20162" w:rsidRDefault="00B20162" w:rsidP="00B2016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2016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 УТВЕРЖДЕНИИ ПОРЯДКА ОРГАНИЗАЦИИ</w:t>
      </w:r>
      <w:r w:rsidRPr="00B2016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И ОСУЩЕСТВЛЕНИЯ ОБРАЗОВАТЕЛЬНОЙ ДЕЯТЕЛЬНОСТИ</w:t>
      </w:r>
      <w:r w:rsidRPr="00B2016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  <w:t>ПО ОСНОВНЫМ ПРОГРАММАМ ПРОФЕССИОНАЛЬНОГО ОБУЧЕНИЯ</w:t>
      </w:r>
    </w:p>
    <w:p w:rsidR="00B20162" w:rsidRPr="00B20162" w:rsidRDefault="00B20162" w:rsidP="00B201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2016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Приказ Министерства образования и науки Российской Федерации</w:t>
      </w:r>
      <w:r w:rsidRPr="00B2016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от </w:t>
      </w:r>
      <w:bookmarkStart w:id="0" w:name="_GoBack"/>
      <w:r w:rsidRPr="00B2016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18 апреля 2013 г. № 292 </w:t>
      </w:r>
      <w:bookmarkEnd w:id="0"/>
    </w:p>
    <w:p w:rsidR="00B20162" w:rsidRPr="00B20162" w:rsidRDefault="00B20162" w:rsidP="00B201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2016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Зарегистрировано Министерством юстиции Российской Федерации</w:t>
      </w:r>
      <w:r w:rsidRPr="00B2016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15 мая 2013 г. Регистрационный № 28395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частью 11 статьи 13 Федерального закона от 29 декабря 2012 г. № 273-ФЗ "Об образовании в Российской Федерации" (Собрание законодательства Российской Федерации, 2012, № 53, ст. 7598) приказываю:</w:t>
      </w:r>
    </w:p>
    <w:p w:rsidR="00B20162" w:rsidRPr="00B20162" w:rsidRDefault="00B20162" w:rsidP="00B201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прилагаемый Порядок организации и осуществления образовательной деятельности по основным программам профессионального обучения.</w:t>
      </w:r>
    </w:p>
    <w:p w:rsidR="00B20162" w:rsidRPr="00B20162" w:rsidRDefault="00B20162" w:rsidP="00B2016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приказ вступает в силу с 1 сентября 2013 года.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Д.В. Ливанов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приказом Министерства образования</w:t>
      </w: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науки Российской Федерации</w:t>
      </w: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18 апреля 2013 г. № 292</w:t>
      </w:r>
    </w:p>
    <w:p w:rsidR="00B20162" w:rsidRPr="00B20162" w:rsidRDefault="00B20162" w:rsidP="00B2016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организации и осуществления образовательной деятельности по основным</w:t>
      </w:r>
      <w:r w:rsidRPr="00B201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программам профессионального обучения</w:t>
      </w:r>
    </w:p>
    <w:p w:rsidR="00B20162" w:rsidRPr="00B20162" w:rsidRDefault="00B20162" w:rsidP="00B2016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и осуществления образовательной деятельности по основным программам профессионального обучения (далее - Порядок) устанавливает правила организации и осуществления образовательной деятельности по основным программам профессионального обучения.</w:t>
      </w:r>
    </w:p>
    <w:p w:rsidR="00B20162" w:rsidRPr="00B20162" w:rsidRDefault="00B20162" w:rsidP="00B2016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Порядок является обязательным для организаций, осуществляющих образовательную деятельность по основным программам профессионального обучения (программам профессиональной подготовки по профессиям рабочих, должностям служащих, программам переподготовки рабочих, служащих и программам повышения квалификации рабочих, служащих).</w:t>
      </w:r>
    </w:p>
    <w:p w:rsidR="00B20162" w:rsidRPr="00B20162" w:rsidRDefault="00B20162" w:rsidP="00B2016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Профессиональное обучение осуществляется в организациях, осуществляющих образовательную деятельность, а также в форме самообразования.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</w:t>
      </w:r>
      <w:proofErr w:type="gramStart"/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</w:t>
      </w:r>
      <w:proofErr w:type="gramEnd"/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основным программам профессионального обучения определяются организацией, осуществляющей образовательную деятельность, самостоятельно, если иное не установлено законодательством Российской Федерации.*(1)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сочетание различных форм получения образования и форм обучения.</w:t>
      </w:r>
    </w:p>
    <w:p w:rsidR="00B20162" w:rsidRPr="00B20162" w:rsidRDefault="00B20162" w:rsidP="00B2016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и продолжительность профессионального </w:t>
      </w:r>
      <w:proofErr w:type="gramStart"/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</w:t>
      </w:r>
      <w:proofErr w:type="gramEnd"/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каждой профессии рабочего, должности служащего определяются конкретной программой профессионального обучения, разрабатываемой и утверждаемой организацией, осуществляющей образовательную деятельность, на основе установленных квалификационных требований (профессиональных стандартов), если иное не установлено законодательством Российской Федерации.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прохождении профессионального обучения в соответствии с индивидуальным учебным планом его продолжительность может быть изменена организацией, осуществляющей образовательную деятельность, с учетом особенностей и образовательных потребностей конкретного обучающегося.</w:t>
      </w:r>
    </w:p>
    <w:p w:rsidR="00B20162" w:rsidRPr="00B20162" w:rsidRDefault="00B20162" w:rsidP="00B2016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End"/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индивидуальному учебному плану, в том числе ускоренное обучение, в пределах осваиваемой программы профессионального обучения, осуществляется в порядке, установленном локальными нормативными актами организации, осуществляющей образовательную деятельность.</w:t>
      </w:r>
    </w:p>
    <w:p w:rsidR="00B20162" w:rsidRPr="00B20162" w:rsidRDefault="00B20162" w:rsidP="00B2016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освоению основных программ профессионального </w:t>
      </w:r>
      <w:proofErr w:type="gramStart"/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программам</w:t>
      </w:r>
      <w:proofErr w:type="gramEnd"/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профессиональной подготовки по профессиям рабочих, должностям служащих допускаются лица различного возраста, в том числе не имеющие основного общего или среднего общего образования, включая лиц с ограниченными возможностями здоровья (с различными формами умственной отсталости).</w:t>
      </w:r>
    </w:p>
    <w:p w:rsidR="00B20162" w:rsidRPr="00B20162" w:rsidRDefault="00B20162" w:rsidP="00B2016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Исключен.</w:t>
      </w:r>
    </w:p>
    <w:p w:rsidR="00B20162" w:rsidRPr="00B20162" w:rsidRDefault="00B20162" w:rsidP="00B2016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начала и окончания профессионального обучения определяются в соответствии с учебным планом конкретной основной программы профессионального обучения.</w:t>
      </w:r>
    </w:p>
    <w:p w:rsidR="00B20162" w:rsidRPr="00B20162" w:rsidRDefault="00B20162" w:rsidP="00B2016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деятельность по основным программам профессионального обучения организуется в соответствии с расписанием, которое определяется организацией, осуществляющей образовательную деятельность.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обучение на производстве осуществляется в пределах рабочего времени обучающегося по соответствующим основным программам профессионального обучения.</w:t>
      </w:r>
    </w:p>
    <w:p w:rsidR="00B20162" w:rsidRPr="00B20162" w:rsidRDefault="00B20162" w:rsidP="00B20162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основных программ профессионального обучения сопровождается проведением промежуточной аттестации обучающихся. Формы, периодичность и порядок проведения промежуточной аттестации </w:t>
      </w:r>
      <w:proofErr w:type="gramStart"/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устанавливается организацией, осуществляющей образовательную деятельность, самостоятельно.</w:t>
      </w:r>
    </w:p>
    <w:p w:rsidR="00B20162" w:rsidRPr="00B20162" w:rsidRDefault="00B20162" w:rsidP="00B2016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Профессиональное обучение завершается итоговой аттестацией в форме квалификационного экзамена*(2).</w:t>
      </w:r>
    </w:p>
    <w:p w:rsidR="00B20162" w:rsidRPr="00B20162" w:rsidRDefault="00B20162" w:rsidP="00B20162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Квалификационный экзамен проводится организацией, осуществляющей образовательную деятельность, для определения соответствия полученных знаний, умений и навыков программе профессионального обучения и установления на этой основе лицам, прошедшим профессиональное обучение, квалификационных разрядов, классов, категорий по соответствующим профессиям рабочих, должностям служащих.*(3)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требований, указанных в квалификационных справочниках, и (или) профессиональных стандартов по соответствующим профессиям рабочих, должностям служащих. К проведению квалификационного экзамена привлекаются представители работодателей, их объединений.*(4)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13. Лицам, успешно сдавшим квалификационный экзамен, присваивается разряд или класс, категория по результатам профессионального обучения и выдается свидетельство о профессии рабочего, должности служащего.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определении порядка заполнения, учета и выдачи свидетельства о профессии рабочего, должности служащего в нем также предусматривается порядок заполнения, учета и выдачи дубликата указанного свидетельства.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*(1) Часть 5 статьи 17 Федерального закона от 29 декабря 2012 г. № 273-ФЗ "Об образовании в Российской Федерации" (Собрание законодательства Российской Федерации, 2012, № 53, ст. 7598).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*(2) Часть 1 статьи 74 Федерального закона от 29 декабря 2012 г. № 273-ФЗ "Об образовании в Российской Федерации" (Собрание законодательства Российской Федерации, 2012, № 53, ст. 7598).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*(3) Часть 2 статьи 74 Федерального закона от 29 декабря 2012 г. № 273-ФЗ "Об образовании в Российской Федерации" (Собрание законодательства Российской Федерации, 2012, № 53, ст. 7598).</w:t>
      </w:r>
    </w:p>
    <w:p w:rsidR="00B20162" w:rsidRPr="00B20162" w:rsidRDefault="00B20162" w:rsidP="00B20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162">
        <w:rPr>
          <w:rFonts w:ascii="Times New Roman" w:eastAsia="Times New Roman" w:hAnsi="Times New Roman" w:cs="Times New Roman"/>
          <w:sz w:val="24"/>
          <w:szCs w:val="24"/>
          <w:lang w:eastAsia="ru-RU"/>
        </w:rPr>
        <w:t>*(4) Часть 3 статьи 74 Федерального закона от 29 декабря 2012 г. № 273-ФЗ "Об образовании в Российской Федерации" (Собрание законодательства Российской Федерации, 2012, № 53, ст. 7598).</w:t>
      </w:r>
    </w:p>
    <w:p w:rsidR="003D0D47" w:rsidRDefault="003D0D47"/>
    <w:sectPr w:rsidR="003D0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1109"/>
    <w:multiLevelType w:val="multilevel"/>
    <w:tmpl w:val="5F781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13D22"/>
    <w:multiLevelType w:val="multilevel"/>
    <w:tmpl w:val="EBD86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5C34E3"/>
    <w:multiLevelType w:val="multilevel"/>
    <w:tmpl w:val="28D03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2C099A"/>
    <w:multiLevelType w:val="multilevel"/>
    <w:tmpl w:val="1CD6A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2521CF"/>
    <w:multiLevelType w:val="multilevel"/>
    <w:tmpl w:val="64125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2338D"/>
    <w:multiLevelType w:val="multilevel"/>
    <w:tmpl w:val="E0FE3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C81CA2"/>
    <w:multiLevelType w:val="multilevel"/>
    <w:tmpl w:val="691A8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2D1131"/>
    <w:multiLevelType w:val="multilevel"/>
    <w:tmpl w:val="7B226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2E61A3"/>
    <w:multiLevelType w:val="multilevel"/>
    <w:tmpl w:val="C7C44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E500F2"/>
    <w:multiLevelType w:val="multilevel"/>
    <w:tmpl w:val="F87EC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4A5C17"/>
    <w:multiLevelType w:val="multilevel"/>
    <w:tmpl w:val="5CD01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A94683"/>
    <w:multiLevelType w:val="multilevel"/>
    <w:tmpl w:val="B7969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DD3972"/>
    <w:multiLevelType w:val="multilevel"/>
    <w:tmpl w:val="29FCF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990C8F"/>
    <w:multiLevelType w:val="multilevel"/>
    <w:tmpl w:val="0EFE8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0"/>
    <w:lvlOverride w:ilvl="0">
      <w:startOverride w:val="2"/>
    </w:lvlOverride>
  </w:num>
  <w:num w:numId="3">
    <w:abstractNumId w:val="1"/>
  </w:num>
  <w:num w:numId="4">
    <w:abstractNumId w:val="3"/>
    <w:lvlOverride w:ilvl="0">
      <w:startOverride w:val="2"/>
    </w:lvlOverride>
  </w:num>
  <w:num w:numId="5">
    <w:abstractNumId w:val="8"/>
    <w:lvlOverride w:ilvl="0">
      <w:startOverride w:val="3"/>
    </w:lvlOverride>
  </w:num>
  <w:num w:numId="6">
    <w:abstractNumId w:val="13"/>
    <w:lvlOverride w:ilvl="0">
      <w:startOverride w:val="4"/>
    </w:lvlOverride>
  </w:num>
  <w:num w:numId="7">
    <w:abstractNumId w:val="9"/>
    <w:lvlOverride w:ilvl="0">
      <w:startOverride w:val="5"/>
    </w:lvlOverride>
  </w:num>
  <w:num w:numId="8">
    <w:abstractNumId w:val="4"/>
    <w:lvlOverride w:ilvl="0">
      <w:startOverride w:val="6"/>
    </w:lvlOverride>
  </w:num>
  <w:num w:numId="9">
    <w:abstractNumId w:val="2"/>
    <w:lvlOverride w:ilvl="0">
      <w:startOverride w:val="7"/>
    </w:lvlOverride>
  </w:num>
  <w:num w:numId="10">
    <w:abstractNumId w:val="5"/>
    <w:lvlOverride w:ilvl="0">
      <w:startOverride w:val="8"/>
    </w:lvlOverride>
  </w:num>
  <w:num w:numId="11">
    <w:abstractNumId w:val="0"/>
    <w:lvlOverride w:ilvl="0">
      <w:startOverride w:val="9"/>
    </w:lvlOverride>
  </w:num>
  <w:num w:numId="12">
    <w:abstractNumId w:val="11"/>
    <w:lvlOverride w:ilvl="0">
      <w:startOverride w:val="10"/>
    </w:lvlOverride>
  </w:num>
  <w:num w:numId="13">
    <w:abstractNumId w:val="6"/>
    <w:lvlOverride w:ilvl="0">
      <w:startOverride w:val="11"/>
    </w:lvlOverride>
  </w:num>
  <w:num w:numId="14">
    <w:abstractNumId w:val="12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162"/>
    <w:rsid w:val="003D0D47"/>
    <w:rsid w:val="00B2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201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201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201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01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01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201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B2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B2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0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1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201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201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201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01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01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201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B2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B2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0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1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928</Words>
  <Characters>5290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2</cp:revision>
  <dcterms:created xsi:type="dcterms:W3CDTF">2017-06-12T23:52:00Z</dcterms:created>
  <dcterms:modified xsi:type="dcterms:W3CDTF">2017-06-12T23:53:00Z</dcterms:modified>
</cp:coreProperties>
</file>